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6B0" w:rsidRPr="007F06B0" w:rsidRDefault="007F06B0" w:rsidP="007F06B0">
      <w:pPr>
        <w:widowControl/>
        <w:spacing w:line="600" w:lineRule="atLeast"/>
        <w:jc w:val="center"/>
        <w:outlineLvl w:val="1"/>
        <w:rPr>
          <w:rFonts w:ascii="微軟正黑體" w:eastAsia="微軟正黑體" w:hAnsi="微軟正黑體" w:cs="新細明體"/>
          <w:b/>
          <w:bCs/>
          <w:color w:val="000000"/>
          <w:kern w:val="0"/>
          <w:sz w:val="42"/>
          <w:szCs w:val="42"/>
        </w:rPr>
      </w:pPr>
      <w:r w:rsidRPr="007F06B0">
        <w:rPr>
          <w:rFonts w:ascii="微軟正黑體" w:eastAsia="微軟正黑體" w:hAnsi="微軟正黑體" w:cs="新細明體" w:hint="eastAsia"/>
          <w:b/>
          <w:bCs/>
          <w:color w:val="000000"/>
          <w:kern w:val="0"/>
          <w:sz w:val="42"/>
          <w:szCs w:val="42"/>
        </w:rPr>
        <w:t>107學年度第一學期(107年下半年)小田園教育體驗學習實施成果</w:t>
      </w:r>
      <w:r w:rsidRPr="007F06B0">
        <w:rPr>
          <w:rFonts w:ascii="微軟正黑體" w:eastAsia="微軟正黑體" w:hAnsi="微軟正黑體" w:cs="新細明體" w:hint="eastAsia"/>
          <w:b/>
          <w:bCs/>
          <w:color w:val="000000"/>
          <w:kern w:val="0"/>
          <w:sz w:val="42"/>
          <w:szCs w:val="42"/>
        </w:rPr>
        <w:br/>
      </w:r>
      <w:r w:rsidRPr="007F06B0">
        <w:rPr>
          <w:rFonts w:ascii="微軟正黑體" w:eastAsia="微軟正黑體" w:hAnsi="微軟正黑體" w:cs="新細明體" w:hint="eastAsia"/>
          <w:b/>
          <w:bCs/>
          <w:color w:val="333333"/>
          <w:kern w:val="0"/>
          <w:sz w:val="30"/>
          <w:szCs w:val="30"/>
          <w:bdr w:val="none" w:sz="0" w:space="0" w:color="auto" w:frame="1"/>
        </w:rPr>
        <w:t>(市立中正國中)</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05DD691B" wp14:editId="1A15E017">
            <wp:extent cx="154305" cy="142240"/>
            <wp:effectExtent l="0" t="0" r="0" b="0"/>
            <wp:docPr id="1" name="圖片 1"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填報人</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江明鼎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54429D6F" wp14:editId="1A9E8551">
            <wp:extent cx="154305" cy="142240"/>
            <wp:effectExtent l="0" t="0" r="0" b="0"/>
            <wp:docPr id="2" name="圖片 2"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職稱</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衛生組長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4E6D2DAC" wp14:editId="4D7DF0A2">
            <wp:extent cx="154305" cy="142240"/>
            <wp:effectExtent l="0" t="0" r="0" b="0"/>
            <wp:docPr id="3" name="圖片 3"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Email</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t224@ccjhs.tp.edu.tw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738545D3" wp14:editId="5AD49AB9">
            <wp:extent cx="154305" cy="142240"/>
            <wp:effectExtent l="0" t="0" r="0" b="0"/>
            <wp:docPr id="4" name="圖片 4"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電話分機</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341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29409AC7" wp14:editId="2E7E8987">
            <wp:extent cx="154305" cy="142240"/>
            <wp:effectExtent l="0" t="0" r="0" b="0"/>
            <wp:docPr id="5" name="圖片 5"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學校地址</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台北市中正區愛國東路158號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476ED396" wp14:editId="01B80FA4">
            <wp:extent cx="154305" cy="142240"/>
            <wp:effectExtent l="0" t="0" r="0" b="0"/>
            <wp:docPr id="6" name="圖片 6"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本學期小田園基地</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1.全新設置 ■ 2.原有持續維護 □ 3.原有並新增</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0D3CBA82" wp14:editId="6DCBBBFB">
            <wp:extent cx="154305" cy="142240"/>
            <wp:effectExtent l="0" t="0" r="0" b="0"/>
            <wp:docPr id="7" name="圖片 7"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田園基地位置(可複選)</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空地(含盆栽花台) ■ 屋頂平台</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3BF78A34" wp14:editId="227DCB87">
            <wp:extent cx="154305" cy="142240"/>
            <wp:effectExtent l="0" t="0" r="0" b="0"/>
            <wp:docPr id="8" name="圖片 8"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土地類型(可複選)</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lastRenderedPageBreak/>
        <w:t>□ 國有 ■ 市有 □ 私有</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4EF5BD54" wp14:editId="446D1DB3">
            <wp:extent cx="154305" cy="142240"/>
            <wp:effectExtent l="0" t="0" r="0" b="0"/>
            <wp:docPr id="9" name="圖片 9"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耕種方式(可複選)</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xml:space="preserve">■ 水耕 □ </w:t>
      </w:r>
      <w:proofErr w:type="gramStart"/>
      <w:r w:rsidRPr="007F06B0">
        <w:rPr>
          <w:rFonts w:ascii="微軟正黑體" w:eastAsia="微軟正黑體" w:hAnsi="微軟正黑體" w:cs="新細明體" w:hint="eastAsia"/>
          <w:color w:val="000000"/>
          <w:kern w:val="0"/>
          <w:sz w:val="23"/>
          <w:szCs w:val="23"/>
        </w:rPr>
        <w:t>土耕</w:t>
      </w:r>
      <w:proofErr w:type="gramEnd"/>
      <w:r w:rsidRPr="007F06B0">
        <w:rPr>
          <w:rFonts w:ascii="微軟正黑體" w:eastAsia="微軟正黑體" w:hAnsi="微軟正黑體" w:cs="新細明體" w:hint="eastAsia"/>
          <w:color w:val="000000"/>
          <w:kern w:val="0"/>
          <w:sz w:val="23"/>
          <w:szCs w:val="23"/>
        </w:rPr>
        <w:t xml:space="preserve"> □ </w:t>
      </w:r>
      <w:proofErr w:type="gramStart"/>
      <w:r w:rsidRPr="007F06B0">
        <w:rPr>
          <w:rFonts w:ascii="微軟正黑體" w:eastAsia="微軟正黑體" w:hAnsi="微軟正黑體" w:cs="新細明體" w:hint="eastAsia"/>
          <w:color w:val="000000"/>
          <w:kern w:val="0"/>
          <w:sz w:val="23"/>
          <w:szCs w:val="23"/>
        </w:rPr>
        <w:t>魚菜共生</w:t>
      </w:r>
      <w:proofErr w:type="gramEnd"/>
      <w:r w:rsidRPr="007F06B0">
        <w:rPr>
          <w:rFonts w:ascii="微軟正黑體" w:eastAsia="微軟正黑體" w:hAnsi="微軟正黑體" w:cs="新細明體" w:hint="eastAsia"/>
          <w:color w:val="000000"/>
          <w:kern w:val="0"/>
          <w:sz w:val="23"/>
          <w:szCs w:val="23"/>
        </w:rPr>
        <w:t xml:space="preserve"> □ 其他：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2919423B" wp14:editId="490EA1FB">
            <wp:extent cx="154305" cy="142240"/>
            <wp:effectExtent l="0" t="0" r="0" b="0"/>
            <wp:docPr id="10" name="圖片 10"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田園基地經緯度(</w:t>
      </w:r>
      <w:hyperlink r:id="rId8" w:history="1">
        <w:r w:rsidRPr="007F06B0">
          <w:rPr>
            <w:rFonts w:ascii="微軟正黑體" w:eastAsia="微軟正黑體" w:hAnsi="微軟正黑體" w:cs="新細明體" w:hint="eastAsia"/>
            <w:b/>
            <w:bCs/>
            <w:color w:val="000000"/>
            <w:kern w:val="0"/>
            <w:sz w:val="30"/>
            <w:szCs w:val="30"/>
            <w:bdr w:val="none" w:sz="0" w:space="0" w:color="auto" w:frame="1"/>
          </w:rPr>
          <w:t>可用google map查詢</w:t>
        </w:r>
      </w:hyperlink>
      <w:r w:rsidRPr="007F06B0">
        <w:rPr>
          <w:rFonts w:ascii="微軟正黑體" w:eastAsia="微軟正黑體" w:hAnsi="微軟正黑體" w:cs="新細明體" w:hint="eastAsia"/>
          <w:b/>
          <w:bCs/>
          <w:color w:val="333333"/>
          <w:kern w:val="0"/>
          <w:sz w:val="30"/>
          <w:szCs w:val="30"/>
        </w:rPr>
        <w:t>)</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東經   12.52200698852539   度，北緯   25.03233902145868   度</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5168FE23" wp14:editId="43EA6A65">
            <wp:extent cx="154305" cy="142240"/>
            <wp:effectExtent l="0" t="0" r="0" b="0"/>
            <wp:docPr id="11" name="圖片 11"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田園基地面積(</w:t>
      </w:r>
      <w:hyperlink r:id="rId9" w:history="1">
        <w:r w:rsidRPr="007F06B0">
          <w:rPr>
            <w:rFonts w:ascii="微軟正黑體" w:eastAsia="微軟正黑體" w:hAnsi="微軟正黑體" w:cs="新細明體" w:hint="eastAsia"/>
            <w:b/>
            <w:bCs/>
            <w:color w:val="000000"/>
            <w:kern w:val="0"/>
            <w:sz w:val="30"/>
            <w:szCs w:val="30"/>
            <w:bdr w:val="none" w:sz="0" w:space="0" w:color="auto" w:frame="1"/>
          </w:rPr>
          <w:t>可用google map計算</w:t>
        </w:r>
      </w:hyperlink>
      <w:r w:rsidRPr="007F06B0">
        <w:rPr>
          <w:rFonts w:ascii="微軟正黑體" w:eastAsia="微軟正黑體" w:hAnsi="微軟正黑體" w:cs="新細明體" w:hint="eastAsia"/>
          <w:b/>
          <w:bCs/>
          <w:color w:val="333333"/>
          <w:kern w:val="0"/>
          <w:sz w:val="30"/>
          <w:szCs w:val="30"/>
        </w:rPr>
        <w:t>)</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47   平方公尺</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13006AD4" wp14:editId="120EFB18">
            <wp:extent cx="154305" cy="142240"/>
            <wp:effectExtent l="0" t="0" r="0" b="0"/>
            <wp:docPr id="12" name="圖片 12"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本學年參與教師人數估計值(A)</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69   人</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63C38469" wp14:editId="5EBB8EED">
            <wp:extent cx="154305" cy="142240"/>
            <wp:effectExtent l="0" t="0" r="0" b="0"/>
            <wp:docPr id="13" name="圖片 13"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本學年參與學生人數估計值(B)</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552   人</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5C6711AF" wp14:editId="791E3C84">
            <wp:extent cx="154305" cy="142240"/>
            <wp:effectExtent l="0" t="0" r="0" b="0"/>
            <wp:docPr id="14" name="圖片 14"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本學年其他參與人員/團體(若無，請填寫0)</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參與者身分               ，約   0   人(C)</w:t>
      </w:r>
    </w:p>
    <w:p w:rsidR="007F06B0" w:rsidRPr="007F06B0" w:rsidRDefault="007F06B0" w:rsidP="007F06B0">
      <w:pPr>
        <w:widowControl/>
        <w:spacing w:before="375"/>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18047AE8" wp14:editId="7EEBDFEF">
            <wp:extent cx="154305" cy="142240"/>
            <wp:effectExtent l="0" t="0" r="0" b="0"/>
            <wp:docPr id="15" name="圖片 15"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本學年總參與人數估計值：(A)+(B)+(C) 系統自動帶入</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621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39FAC2DE" wp14:editId="64129FFA">
            <wp:extent cx="154305" cy="142240"/>
            <wp:effectExtent l="0" t="0" r="0" b="0"/>
            <wp:docPr id="16" name="圖片 16"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本學年預計實施期程與內容</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108年上半年(107學年度第二學期)</w:t>
      </w:r>
    </w:p>
    <w:p w:rsidR="007F06B0" w:rsidRPr="007F06B0" w:rsidRDefault="007F06B0" w:rsidP="007F06B0">
      <w:pPr>
        <w:widowControl/>
        <w:spacing w:before="150" w:after="24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一、以水耕方式種植,邀請國內水耕農業專家,指導學生依四季種植時令蔬果。</w:t>
      </w:r>
      <w:r w:rsidRPr="007F06B0">
        <w:rPr>
          <w:rFonts w:ascii="微軟正黑體" w:eastAsia="微軟正黑體" w:hAnsi="微軟正黑體" w:cs="新細明體" w:hint="eastAsia"/>
          <w:color w:val="000000"/>
          <w:kern w:val="0"/>
          <w:sz w:val="23"/>
          <w:szCs w:val="23"/>
        </w:rPr>
        <w:br/>
        <w:t>二、小田園管理小組成員：結合本校相關領域教師，遴選小農夫納入小組成員。</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lastRenderedPageBreak/>
        <w:t>三、課程內容:</w:t>
      </w:r>
      <w:r w:rsidRPr="007F06B0">
        <w:rPr>
          <w:rFonts w:ascii="微軟正黑體" w:eastAsia="微軟正黑體" w:hAnsi="微軟正黑體" w:cs="新細明體" w:hint="eastAsia"/>
          <w:color w:val="000000"/>
          <w:kern w:val="0"/>
          <w:sz w:val="23"/>
          <w:szCs w:val="23"/>
        </w:rPr>
        <w:br/>
        <w:t>(</w:t>
      </w:r>
      <w:proofErr w:type="gramStart"/>
      <w:r w:rsidRPr="007F06B0">
        <w:rPr>
          <w:rFonts w:ascii="微軟正黑體" w:eastAsia="微軟正黑體" w:hAnsi="微軟正黑體" w:cs="新細明體" w:hint="eastAsia"/>
          <w:color w:val="000000"/>
          <w:kern w:val="0"/>
          <w:sz w:val="23"/>
          <w:szCs w:val="23"/>
        </w:rPr>
        <w:t>一</w:t>
      </w:r>
      <w:proofErr w:type="gramEnd"/>
      <w:r w:rsidRPr="007F06B0">
        <w:rPr>
          <w:rFonts w:ascii="微軟正黑體" w:eastAsia="微軟正黑體" w:hAnsi="微軟正黑體" w:cs="新細明體" w:hint="eastAsia"/>
          <w:color w:val="000000"/>
          <w:kern w:val="0"/>
          <w:sz w:val="23"/>
          <w:szCs w:val="23"/>
        </w:rPr>
        <w:t>)、計畫核准後,洽廠商建置水耕溫室農園。</w:t>
      </w:r>
      <w:r w:rsidRPr="007F06B0">
        <w:rPr>
          <w:rFonts w:ascii="微軟正黑體" w:eastAsia="微軟正黑體" w:hAnsi="微軟正黑體" w:cs="新細明體" w:hint="eastAsia"/>
          <w:color w:val="000000"/>
          <w:kern w:val="0"/>
          <w:sz w:val="23"/>
          <w:szCs w:val="23"/>
        </w:rPr>
        <w:br/>
        <w:t>(二)、向師生講解水耕設備原理及維護方式，選出各班種子小農夫，接受管理人員訓練，</w:t>
      </w:r>
      <w:r w:rsidRPr="007F06B0">
        <w:rPr>
          <w:rFonts w:ascii="微軟正黑體" w:eastAsia="微軟正黑體" w:hAnsi="微軟正黑體" w:cs="新細明體" w:hint="eastAsia"/>
          <w:color w:val="000000"/>
          <w:kern w:val="0"/>
          <w:sz w:val="23"/>
          <w:szCs w:val="23"/>
        </w:rPr>
        <w:br/>
        <w:t>學習製作種植作物標示牌。</w:t>
      </w:r>
      <w:r w:rsidRPr="007F06B0">
        <w:rPr>
          <w:rFonts w:ascii="微軟正黑體" w:eastAsia="微軟正黑體" w:hAnsi="微軟正黑體" w:cs="新細明體" w:hint="eastAsia"/>
          <w:color w:val="000000"/>
          <w:kern w:val="0"/>
          <w:sz w:val="23"/>
          <w:szCs w:val="23"/>
        </w:rPr>
        <w:br/>
        <w:t>(三)、聘請國內水耕農業專家羅國卿老師，向師生講解農作物病蟲害及防治方式。</w:t>
      </w:r>
      <w:r w:rsidRPr="007F06B0">
        <w:rPr>
          <w:rFonts w:ascii="微軟正黑體" w:eastAsia="微軟正黑體" w:hAnsi="微軟正黑體" w:cs="新細明體" w:hint="eastAsia"/>
          <w:color w:val="000000"/>
          <w:kern w:val="0"/>
          <w:sz w:val="23"/>
          <w:szCs w:val="23"/>
        </w:rPr>
        <w:br/>
        <w:t>(四)、指導小農夫定期心得分享,並將種植過程照片,公告於學校專題網頁上。</w:t>
      </w:r>
      <w:r w:rsidRPr="007F06B0">
        <w:rPr>
          <w:rFonts w:ascii="微軟正黑體" w:eastAsia="微軟正黑體" w:hAnsi="微軟正黑體" w:cs="新細明體" w:hint="eastAsia"/>
          <w:color w:val="000000"/>
          <w:kern w:val="0"/>
          <w:sz w:val="23"/>
          <w:szCs w:val="23"/>
        </w:rPr>
        <w:br/>
        <w:t>(五)、提醒小農夫們施作後確實將棚架上防蟲網放下並確實關閉以防蚊蟲蛀蝕。</w:t>
      </w:r>
      <w:r w:rsidRPr="007F06B0">
        <w:rPr>
          <w:rFonts w:ascii="微軟正黑體" w:eastAsia="微軟正黑體" w:hAnsi="微軟正黑體" w:cs="新細明體" w:hint="eastAsia"/>
          <w:color w:val="000000"/>
          <w:kern w:val="0"/>
          <w:sz w:val="23"/>
          <w:szCs w:val="23"/>
        </w:rPr>
        <w:br/>
        <w:t>(六)、小田園農夫們集合後由老師們統一帶隊，事前再三提醒注意安全事項，以維護參</w:t>
      </w:r>
      <w:r w:rsidRPr="007F06B0">
        <w:rPr>
          <w:rFonts w:ascii="微軟正黑體" w:eastAsia="微軟正黑體" w:hAnsi="微軟正黑體" w:cs="新細明體" w:hint="eastAsia"/>
          <w:color w:val="000000"/>
          <w:kern w:val="0"/>
          <w:sz w:val="23"/>
          <w:szCs w:val="23"/>
        </w:rPr>
        <w:br/>
        <w:t xml:space="preserve">　　　加小田園教育同學之安全，隨後才能上屋頂進行田園教學。本校田園棚架皆牢牢</w:t>
      </w:r>
      <w:r w:rsidRPr="007F06B0">
        <w:rPr>
          <w:rFonts w:ascii="微軟正黑體" w:eastAsia="微軟正黑體" w:hAnsi="微軟正黑體" w:cs="新細明體" w:hint="eastAsia"/>
          <w:color w:val="000000"/>
          <w:kern w:val="0"/>
          <w:sz w:val="23"/>
          <w:szCs w:val="23"/>
        </w:rPr>
        <w:br/>
        <w:t xml:space="preserve">　　　固定地面，並遠離女兒牆。學生們都需依上課老師們指示，才能進行植苗、觀察、</w:t>
      </w:r>
      <w:r w:rsidRPr="007F06B0">
        <w:rPr>
          <w:rFonts w:ascii="微軟正黑體" w:eastAsia="微軟正黑體" w:hAnsi="微軟正黑體" w:cs="新細明體" w:hint="eastAsia"/>
          <w:color w:val="000000"/>
          <w:kern w:val="0"/>
          <w:sz w:val="23"/>
          <w:szCs w:val="23"/>
        </w:rPr>
        <w:br/>
        <w:t xml:space="preserve">　　　加水及收成等田園工作。同學若違反老師規定，私自靠近屋頂圍牆打鬧嬉戲，輕</w:t>
      </w:r>
      <w:r w:rsidRPr="007F06B0">
        <w:rPr>
          <w:rFonts w:ascii="微軟正黑體" w:eastAsia="微軟正黑體" w:hAnsi="微軟正黑體" w:cs="新細明體" w:hint="eastAsia"/>
          <w:color w:val="000000"/>
          <w:kern w:val="0"/>
          <w:sz w:val="23"/>
          <w:szCs w:val="23"/>
        </w:rPr>
        <w:br/>
        <w:t xml:space="preserve">　　　者取消小田園農夫資格，重者依校規議處。</w:t>
      </w:r>
      <w:r w:rsidRPr="007F06B0">
        <w:rPr>
          <w:rFonts w:ascii="微軟正黑體" w:eastAsia="微軟正黑體" w:hAnsi="微軟正黑體" w:cs="新細明體" w:hint="eastAsia"/>
          <w:color w:val="000000"/>
          <w:kern w:val="0"/>
          <w:sz w:val="23"/>
          <w:szCs w:val="23"/>
        </w:rPr>
        <w:br/>
        <w:t>(七)、單次種植為期四</w:t>
      </w:r>
      <w:proofErr w:type="gramStart"/>
      <w:r w:rsidRPr="007F06B0">
        <w:rPr>
          <w:rFonts w:ascii="微軟正黑體" w:eastAsia="微軟正黑體" w:hAnsi="微軟正黑體" w:cs="新細明體" w:hint="eastAsia"/>
          <w:color w:val="000000"/>
          <w:kern w:val="0"/>
          <w:sz w:val="23"/>
          <w:szCs w:val="23"/>
        </w:rPr>
        <w:t>週</w:t>
      </w:r>
      <w:proofErr w:type="gramEnd"/>
      <w:r w:rsidRPr="007F06B0">
        <w:rPr>
          <w:rFonts w:ascii="微軟正黑體" w:eastAsia="微軟正黑體" w:hAnsi="微軟正黑體" w:cs="新細明體" w:hint="eastAsia"/>
          <w:color w:val="000000"/>
          <w:kern w:val="0"/>
          <w:sz w:val="23"/>
          <w:szCs w:val="23"/>
        </w:rPr>
        <w:t>的工作內容如下:</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t>第一</w:t>
      </w:r>
      <w:proofErr w:type="gramStart"/>
      <w:r w:rsidRPr="007F06B0">
        <w:rPr>
          <w:rFonts w:ascii="微軟正黑體" w:eastAsia="微軟正黑體" w:hAnsi="微軟正黑體" w:cs="新細明體" w:hint="eastAsia"/>
          <w:color w:val="000000"/>
          <w:kern w:val="0"/>
          <w:sz w:val="23"/>
          <w:szCs w:val="23"/>
        </w:rPr>
        <w:t>週</w:t>
      </w:r>
      <w:proofErr w:type="gramEnd"/>
      <w:r w:rsidRPr="007F06B0">
        <w:rPr>
          <w:rFonts w:ascii="微軟正黑體" w:eastAsia="微軟正黑體" w:hAnsi="微軟正黑體" w:cs="新細明體" w:hint="eastAsia"/>
          <w:color w:val="000000"/>
          <w:kern w:val="0"/>
          <w:sz w:val="23"/>
          <w:szCs w:val="23"/>
        </w:rPr>
        <w:t>:移植菜苗</w:t>
      </w:r>
      <w:r w:rsidRPr="007F06B0">
        <w:rPr>
          <w:rFonts w:ascii="微軟正黑體" w:eastAsia="微軟正黑體" w:hAnsi="微軟正黑體" w:cs="新細明體" w:hint="eastAsia"/>
          <w:color w:val="000000"/>
          <w:kern w:val="0"/>
          <w:sz w:val="23"/>
          <w:szCs w:val="23"/>
        </w:rPr>
        <w:br/>
      </w:r>
      <w:proofErr w:type="gramStart"/>
      <w:r w:rsidRPr="007F06B0">
        <w:rPr>
          <w:rFonts w:ascii="微軟正黑體" w:eastAsia="微軟正黑體" w:hAnsi="微軟正黑體" w:cs="新細明體" w:hint="eastAsia"/>
          <w:color w:val="000000"/>
          <w:kern w:val="0"/>
          <w:sz w:val="23"/>
          <w:szCs w:val="23"/>
        </w:rPr>
        <w:t>添加液肥</w:t>
      </w:r>
      <w:proofErr w:type="gramEnd"/>
      <w:r w:rsidRPr="007F06B0">
        <w:rPr>
          <w:rFonts w:ascii="微軟正黑體" w:eastAsia="微軟正黑體" w:hAnsi="微軟正黑體" w:cs="新細明體" w:hint="eastAsia"/>
          <w:color w:val="000000"/>
          <w:kern w:val="0"/>
          <w:sz w:val="23"/>
          <w:szCs w:val="23"/>
        </w:rPr>
        <w:t xml:space="preserve"> </w:t>
      </w:r>
      <w:r w:rsidRPr="007F06B0">
        <w:rPr>
          <w:rFonts w:ascii="微軟正黑體" w:eastAsia="微軟正黑體" w:hAnsi="微軟正黑體" w:cs="新細明體" w:hint="eastAsia"/>
          <w:color w:val="000000"/>
          <w:kern w:val="0"/>
          <w:sz w:val="23"/>
          <w:szCs w:val="23"/>
        </w:rPr>
        <w:t> 補充儲備水桶內水量</w:t>
      </w:r>
      <w:r w:rsidRPr="007F06B0">
        <w:rPr>
          <w:rFonts w:ascii="微軟正黑體" w:eastAsia="微軟正黑體" w:hAnsi="微軟正黑體" w:cs="新細明體" w:hint="eastAsia"/>
          <w:color w:val="000000"/>
          <w:kern w:val="0"/>
          <w:sz w:val="23"/>
          <w:szCs w:val="23"/>
        </w:rPr>
        <w:t> 檢視循環馬達運轉</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t> 檢視水循環正常</w:t>
      </w:r>
      <w:r w:rsidRPr="007F06B0">
        <w:rPr>
          <w:rFonts w:ascii="微軟正黑體" w:eastAsia="微軟正黑體" w:hAnsi="微軟正黑體" w:cs="新細明體" w:hint="eastAsia"/>
          <w:color w:val="000000"/>
          <w:kern w:val="0"/>
          <w:sz w:val="23"/>
          <w:szCs w:val="23"/>
        </w:rPr>
        <w:t> 溫室出入口防</w:t>
      </w:r>
      <w:proofErr w:type="gramStart"/>
      <w:r w:rsidRPr="007F06B0">
        <w:rPr>
          <w:rFonts w:ascii="微軟正黑體" w:eastAsia="微軟正黑體" w:hAnsi="微軟正黑體" w:cs="新細明體" w:hint="eastAsia"/>
          <w:color w:val="000000"/>
          <w:kern w:val="0"/>
          <w:sz w:val="23"/>
          <w:szCs w:val="23"/>
        </w:rPr>
        <w:t>蟲網須密閉</w:t>
      </w:r>
      <w:proofErr w:type="gramEnd"/>
      <w:r w:rsidRPr="007F06B0">
        <w:rPr>
          <w:rFonts w:ascii="微軟正黑體" w:eastAsia="微軟正黑體" w:hAnsi="微軟正黑體" w:cs="新細明體" w:hint="eastAsia"/>
          <w:color w:val="000000"/>
          <w:kern w:val="0"/>
          <w:sz w:val="23"/>
          <w:szCs w:val="23"/>
        </w:rPr>
        <w:t>扣緊</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t>第二</w:t>
      </w:r>
      <w:proofErr w:type="gramStart"/>
      <w:r w:rsidRPr="007F06B0">
        <w:rPr>
          <w:rFonts w:ascii="微軟正黑體" w:eastAsia="微軟正黑體" w:hAnsi="微軟正黑體" w:cs="新細明體" w:hint="eastAsia"/>
          <w:color w:val="000000"/>
          <w:kern w:val="0"/>
          <w:sz w:val="23"/>
          <w:szCs w:val="23"/>
        </w:rPr>
        <w:t>週</w:t>
      </w:r>
      <w:proofErr w:type="gramEnd"/>
      <w:r w:rsidRPr="007F06B0">
        <w:rPr>
          <w:rFonts w:ascii="微軟正黑體" w:eastAsia="微軟正黑體" w:hAnsi="微軟正黑體" w:cs="新細明體" w:hint="eastAsia"/>
          <w:color w:val="000000"/>
          <w:kern w:val="0"/>
          <w:sz w:val="23"/>
          <w:szCs w:val="23"/>
        </w:rPr>
        <w:t>:補充儲備水桶內水量</w:t>
      </w:r>
      <w:r w:rsidRPr="007F06B0">
        <w:rPr>
          <w:rFonts w:ascii="微軟正黑體" w:eastAsia="微軟正黑體" w:hAnsi="微軟正黑體" w:cs="新細明體" w:hint="eastAsia"/>
          <w:color w:val="000000"/>
          <w:kern w:val="0"/>
          <w:sz w:val="23"/>
          <w:szCs w:val="23"/>
        </w:rPr>
        <w:br/>
        <w:t>檢視有無蟲害發生</w:t>
      </w:r>
      <w:r w:rsidRPr="007F06B0">
        <w:rPr>
          <w:rFonts w:ascii="微軟正黑體" w:eastAsia="微軟正黑體" w:hAnsi="微軟正黑體" w:cs="新細明體" w:hint="eastAsia"/>
          <w:color w:val="000000"/>
          <w:kern w:val="0"/>
          <w:sz w:val="23"/>
          <w:szCs w:val="23"/>
        </w:rPr>
        <w:t>檢視循環馬達運轉</w:t>
      </w:r>
      <w:r w:rsidRPr="007F06B0">
        <w:rPr>
          <w:rFonts w:ascii="微軟正黑體" w:eastAsia="微軟正黑體" w:hAnsi="微軟正黑體" w:cs="新細明體" w:hint="eastAsia"/>
          <w:color w:val="000000"/>
          <w:kern w:val="0"/>
          <w:sz w:val="23"/>
          <w:szCs w:val="23"/>
        </w:rPr>
        <w:t>檢視水循環正常</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lastRenderedPageBreak/>
        <w:t>溫室出入口防</w:t>
      </w:r>
      <w:proofErr w:type="gramStart"/>
      <w:r w:rsidRPr="007F06B0">
        <w:rPr>
          <w:rFonts w:ascii="微軟正黑體" w:eastAsia="微軟正黑體" w:hAnsi="微軟正黑體" w:cs="新細明體" w:hint="eastAsia"/>
          <w:color w:val="000000"/>
          <w:kern w:val="0"/>
          <w:sz w:val="23"/>
          <w:szCs w:val="23"/>
        </w:rPr>
        <w:t>蟲網須密閉</w:t>
      </w:r>
      <w:proofErr w:type="gramEnd"/>
      <w:r w:rsidRPr="007F06B0">
        <w:rPr>
          <w:rFonts w:ascii="微軟正黑體" w:eastAsia="微軟正黑體" w:hAnsi="微軟正黑體" w:cs="新細明體" w:hint="eastAsia"/>
          <w:color w:val="000000"/>
          <w:kern w:val="0"/>
          <w:sz w:val="23"/>
          <w:szCs w:val="23"/>
        </w:rPr>
        <w:t>扣緊</w:t>
      </w:r>
      <w:r w:rsidRPr="007F06B0">
        <w:rPr>
          <w:rFonts w:ascii="微軟正黑體" w:eastAsia="微軟正黑體" w:hAnsi="微軟正黑體" w:cs="新細明體" w:hint="eastAsia"/>
          <w:color w:val="000000"/>
          <w:kern w:val="0"/>
          <w:sz w:val="23"/>
          <w:szCs w:val="23"/>
        </w:rPr>
        <w:t>維護溫室農園四周整潔</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t>第三</w:t>
      </w:r>
      <w:proofErr w:type="gramStart"/>
      <w:r w:rsidRPr="007F06B0">
        <w:rPr>
          <w:rFonts w:ascii="微軟正黑體" w:eastAsia="微軟正黑體" w:hAnsi="微軟正黑體" w:cs="新細明體" w:hint="eastAsia"/>
          <w:color w:val="000000"/>
          <w:kern w:val="0"/>
          <w:sz w:val="23"/>
          <w:szCs w:val="23"/>
        </w:rPr>
        <w:t>週</w:t>
      </w:r>
      <w:proofErr w:type="gramEnd"/>
      <w:r w:rsidRPr="007F06B0">
        <w:rPr>
          <w:rFonts w:ascii="微軟正黑體" w:eastAsia="微軟正黑體" w:hAnsi="微軟正黑體" w:cs="新細明體" w:hint="eastAsia"/>
          <w:color w:val="000000"/>
          <w:kern w:val="0"/>
          <w:sz w:val="23"/>
          <w:szCs w:val="23"/>
        </w:rPr>
        <w:t>: 補充儲備水桶內水量</w:t>
      </w:r>
      <w:r w:rsidRPr="007F06B0">
        <w:rPr>
          <w:rFonts w:ascii="微軟正黑體" w:eastAsia="微軟正黑體" w:hAnsi="微軟正黑體" w:cs="新細明體" w:hint="eastAsia"/>
          <w:color w:val="000000"/>
          <w:kern w:val="0"/>
          <w:sz w:val="23"/>
          <w:szCs w:val="23"/>
        </w:rPr>
        <w:br/>
        <w:t>檢視有無蟲害發生</w:t>
      </w:r>
      <w:r w:rsidRPr="007F06B0">
        <w:rPr>
          <w:rFonts w:ascii="微軟正黑體" w:eastAsia="微軟正黑體" w:hAnsi="微軟正黑體" w:cs="新細明體" w:hint="eastAsia"/>
          <w:color w:val="000000"/>
          <w:kern w:val="0"/>
          <w:sz w:val="23"/>
          <w:szCs w:val="23"/>
        </w:rPr>
        <w:t>檢視循環馬達運轉</w:t>
      </w:r>
      <w:r w:rsidRPr="007F06B0">
        <w:rPr>
          <w:rFonts w:ascii="微軟正黑體" w:eastAsia="微軟正黑體" w:hAnsi="微軟正黑體" w:cs="新細明體" w:hint="eastAsia"/>
          <w:color w:val="000000"/>
          <w:kern w:val="0"/>
          <w:sz w:val="23"/>
          <w:szCs w:val="23"/>
        </w:rPr>
        <w:t>檢視水循環正常</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t>溫室出入口防</w:t>
      </w:r>
      <w:proofErr w:type="gramStart"/>
      <w:r w:rsidRPr="007F06B0">
        <w:rPr>
          <w:rFonts w:ascii="微軟正黑體" w:eastAsia="微軟正黑體" w:hAnsi="微軟正黑體" w:cs="新細明體" w:hint="eastAsia"/>
          <w:color w:val="000000"/>
          <w:kern w:val="0"/>
          <w:sz w:val="23"/>
          <w:szCs w:val="23"/>
        </w:rPr>
        <w:t>蟲網須密閉</w:t>
      </w:r>
      <w:proofErr w:type="gramEnd"/>
      <w:r w:rsidRPr="007F06B0">
        <w:rPr>
          <w:rFonts w:ascii="微軟正黑體" w:eastAsia="微軟正黑體" w:hAnsi="微軟正黑體" w:cs="新細明體" w:hint="eastAsia"/>
          <w:color w:val="000000"/>
          <w:kern w:val="0"/>
          <w:sz w:val="23"/>
          <w:szCs w:val="23"/>
        </w:rPr>
        <w:t>扣緊</w:t>
      </w:r>
      <w:r w:rsidRPr="007F06B0">
        <w:rPr>
          <w:rFonts w:ascii="微軟正黑體" w:eastAsia="微軟正黑體" w:hAnsi="微軟正黑體" w:cs="新細明體" w:hint="eastAsia"/>
          <w:color w:val="000000"/>
          <w:kern w:val="0"/>
          <w:sz w:val="23"/>
          <w:szCs w:val="23"/>
        </w:rPr>
        <w:t>維護溫室農園四周整潔</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t>清洗溫室防</w:t>
      </w:r>
      <w:proofErr w:type="gramStart"/>
      <w:r w:rsidRPr="007F06B0">
        <w:rPr>
          <w:rFonts w:ascii="微軟正黑體" w:eastAsia="微軟正黑體" w:hAnsi="微軟正黑體" w:cs="新細明體" w:hint="eastAsia"/>
          <w:color w:val="000000"/>
          <w:kern w:val="0"/>
          <w:sz w:val="23"/>
          <w:szCs w:val="23"/>
        </w:rPr>
        <w:t>雨膜以及</w:t>
      </w:r>
      <w:proofErr w:type="gramEnd"/>
      <w:r w:rsidRPr="007F06B0">
        <w:rPr>
          <w:rFonts w:ascii="微軟正黑體" w:eastAsia="微軟正黑體" w:hAnsi="微軟正黑體" w:cs="新細明體" w:hint="eastAsia"/>
          <w:color w:val="000000"/>
          <w:kern w:val="0"/>
          <w:sz w:val="23"/>
          <w:szCs w:val="23"/>
        </w:rPr>
        <w:t>防蟲網上之灰塵</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t>第四</w:t>
      </w:r>
      <w:proofErr w:type="gramStart"/>
      <w:r w:rsidRPr="007F06B0">
        <w:rPr>
          <w:rFonts w:ascii="微軟正黑體" w:eastAsia="微軟正黑體" w:hAnsi="微軟正黑體" w:cs="新細明體" w:hint="eastAsia"/>
          <w:color w:val="000000"/>
          <w:kern w:val="0"/>
          <w:sz w:val="23"/>
          <w:szCs w:val="23"/>
        </w:rPr>
        <w:t>週</w:t>
      </w:r>
      <w:proofErr w:type="gramEnd"/>
      <w:r w:rsidRPr="007F06B0">
        <w:rPr>
          <w:rFonts w:ascii="微軟正黑體" w:eastAsia="微軟正黑體" w:hAnsi="微軟正黑體" w:cs="新細明體" w:hint="eastAsia"/>
          <w:color w:val="000000"/>
          <w:kern w:val="0"/>
          <w:sz w:val="23"/>
          <w:szCs w:val="23"/>
        </w:rPr>
        <w:t>: 補充儲備水桶內水量</w:t>
      </w:r>
      <w:r w:rsidRPr="007F06B0">
        <w:rPr>
          <w:rFonts w:ascii="微軟正黑體" w:eastAsia="微軟正黑體" w:hAnsi="微軟正黑體" w:cs="新細明體" w:hint="eastAsia"/>
          <w:color w:val="000000"/>
          <w:kern w:val="0"/>
          <w:sz w:val="23"/>
          <w:szCs w:val="23"/>
        </w:rPr>
        <w:br/>
        <w:t>檢視有無蟲害發生</w:t>
      </w:r>
      <w:r w:rsidRPr="007F06B0">
        <w:rPr>
          <w:rFonts w:ascii="微軟正黑體" w:eastAsia="微軟正黑體" w:hAnsi="微軟正黑體" w:cs="新細明體" w:hint="eastAsia"/>
          <w:color w:val="000000"/>
          <w:kern w:val="0"/>
          <w:sz w:val="23"/>
          <w:szCs w:val="23"/>
        </w:rPr>
        <w:t>檢視循環馬達運轉</w:t>
      </w:r>
      <w:r w:rsidRPr="007F06B0">
        <w:rPr>
          <w:rFonts w:ascii="微軟正黑體" w:eastAsia="微軟正黑體" w:hAnsi="微軟正黑體" w:cs="新細明體" w:hint="eastAsia"/>
          <w:color w:val="000000"/>
          <w:kern w:val="0"/>
          <w:sz w:val="23"/>
          <w:szCs w:val="23"/>
        </w:rPr>
        <w:t>檢視水循環正常</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t>溫室出入口防</w:t>
      </w:r>
      <w:proofErr w:type="gramStart"/>
      <w:r w:rsidRPr="007F06B0">
        <w:rPr>
          <w:rFonts w:ascii="微軟正黑體" w:eastAsia="微軟正黑體" w:hAnsi="微軟正黑體" w:cs="新細明體" w:hint="eastAsia"/>
          <w:color w:val="000000"/>
          <w:kern w:val="0"/>
          <w:sz w:val="23"/>
          <w:szCs w:val="23"/>
        </w:rPr>
        <w:t>蟲網須密閉</w:t>
      </w:r>
      <w:proofErr w:type="gramEnd"/>
      <w:r w:rsidRPr="007F06B0">
        <w:rPr>
          <w:rFonts w:ascii="微軟正黑體" w:eastAsia="微軟正黑體" w:hAnsi="微軟正黑體" w:cs="新細明體" w:hint="eastAsia"/>
          <w:color w:val="000000"/>
          <w:kern w:val="0"/>
          <w:sz w:val="23"/>
          <w:szCs w:val="23"/>
        </w:rPr>
        <w:t>扣緊</w:t>
      </w:r>
      <w:r w:rsidRPr="007F06B0">
        <w:rPr>
          <w:rFonts w:ascii="微軟正黑體" w:eastAsia="微軟正黑體" w:hAnsi="微軟正黑體" w:cs="新細明體" w:hint="eastAsia"/>
          <w:color w:val="000000"/>
          <w:kern w:val="0"/>
          <w:sz w:val="23"/>
          <w:szCs w:val="23"/>
        </w:rPr>
        <w:t>維護溫室農園四周整潔</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t></w:t>
      </w:r>
      <w:proofErr w:type="gramStart"/>
      <w:r w:rsidRPr="007F06B0">
        <w:rPr>
          <w:rFonts w:ascii="微軟正黑體" w:eastAsia="微軟正黑體" w:hAnsi="微軟正黑體" w:cs="新細明體" w:hint="eastAsia"/>
          <w:color w:val="000000"/>
          <w:kern w:val="0"/>
          <w:sz w:val="23"/>
          <w:szCs w:val="23"/>
        </w:rPr>
        <w:t>採</w:t>
      </w:r>
      <w:proofErr w:type="gramEnd"/>
      <w:r w:rsidRPr="007F06B0">
        <w:rPr>
          <w:rFonts w:ascii="微軟正黑體" w:eastAsia="微軟正黑體" w:hAnsi="微軟正黑體" w:cs="新細明體" w:hint="eastAsia"/>
          <w:color w:val="000000"/>
          <w:kern w:val="0"/>
          <w:sz w:val="23"/>
          <w:szCs w:val="23"/>
        </w:rPr>
        <w:t xml:space="preserve">收前更換循環水 </w:t>
      </w:r>
      <w:r w:rsidRPr="007F06B0">
        <w:rPr>
          <w:rFonts w:ascii="微軟正黑體" w:eastAsia="微軟正黑體" w:hAnsi="微軟正黑體" w:cs="新細明體" w:hint="eastAsia"/>
          <w:color w:val="000000"/>
          <w:kern w:val="0"/>
          <w:sz w:val="23"/>
          <w:szCs w:val="23"/>
        </w:rPr>
        <w:t xml:space="preserve">收成趣 </w:t>
      </w:r>
      <w:r w:rsidRPr="007F06B0">
        <w:rPr>
          <w:rFonts w:ascii="微軟正黑體" w:eastAsia="微軟正黑體" w:hAnsi="微軟正黑體" w:cs="新細明體" w:hint="eastAsia"/>
          <w:color w:val="000000"/>
          <w:kern w:val="0"/>
          <w:sz w:val="23"/>
          <w:szCs w:val="23"/>
        </w:rPr>
        <w:t>清洗種植板</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br/>
        <w:t>捌、田園成果與應用：</w:t>
      </w:r>
      <w:r w:rsidRPr="007F06B0">
        <w:rPr>
          <w:rFonts w:ascii="微軟正黑體" w:eastAsia="微軟正黑體" w:hAnsi="微軟正黑體" w:cs="新細明體" w:hint="eastAsia"/>
          <w:color w:val="000000"/>
          <w:kern w:val="0"/>
          <w:sz w:val="23"/>
          <w:szCs w:val="23"/>
        </w:rPr>
        <w:br/>
        <w:t>一、七、八年級融入自然、</w:t>
      </w:r>
      <w:proofErr w:type="gramStart"/>
      <w:r w:rsidRPr="007F06B0">
        <w:rPr>
          <w:rFonts w:ascii="微軟正黑體" w:eastAsia="微軟正黑體" w:hAnsi="微軟正黑體" w:cs="新細明體" w:hint="eastAsia"/>
          <w:color w:val="000000"/>
          <w:kern w:val="0"/>
          <w:sz w:val="23"/>
          <w:szCs w:val="23"/>
        </w:rPr>
        <w:t>健體及</w:t>
      </w:r>
      <w:proofErr w:type="gramEnd"/>
      <w:r w:rsidRPr="007F06B0">
        <w:rPr>
          <w:rFonts w:ascii="微軟正黑體" w:eastAsia="微軟正黑體" w:hAnsi="微軟正黑體" w:cs="新細明體" w:hint="eastAsia"/>
          <w:color w:val="000000"/>
          <w:kern w:val="0"/>
          <w:sz w:val="23"/>
          <w:szCs w:val="23"/>
        </w:rPr>
        <w:t>綜合活動等領域教學。</w:t>
      </w:r>
      <w:r w:rsidRPr="007F06B0">
        <w:rPr>
          <w:rFonts w:ascii="微軟正黑體" w:eastAsia="微軟正黑體" w:hAnsi="微軟正黑體" w:cs="新細明體" w:hint="eastAsia"/>
          <w:color w:val="000000"/>
          <w:kern w:val="0"/>
          <w:sz w:val="23"/>
          <w:szCs w:val="23"/>
        </w:rPr>
        <w:br/>
        <w:t>二、分送栽種作物給親師生及相關參與協助人員。</w:t>
      </w:r>
      <w:r w:rsidRPr="007F06B0">
        <w:rPr>
          <w:rFonts w:ascii="微軟正黑體" w:eastAsia="微軟正黑體" w:hAnsi="微軟正黑體" w:cs="新細明體" w:hint="eastAsia"/>
          <w:color w:val="000000"/>
          <w:kern w:val="0"/>
          <w:sz w:val="23"/>
          <w:szCs w:val="23"/>
        </w:rPr>
        <w:br/>
        <w:t>三、於學校日或校慶，辦理小田園教育成果會或義賣活動，邀請家長及社區居民參加。</w:t>
      </w:r>
      <w:r w:rsidRPr="007F06B0">
        <w:rPr>
          <w:rFonts w:ascii="微軟正黑體" w:eastAsia="微軟正黑體" w:hAnsi="微軟正黑體" w:cs="新細明體" w:hint="eastAsia"/>
          <w:color w:val="000000"/>
          <w:kern w:val="0"/>
          <w:sz w:val="23"/>
          <w:szCs w:val="23"/>
        </w:rPr>
        <w:br/>
        <w:t>四、會考後九年級小田園體驗藉由參與或參觀校內小田園種植區，增添重視環境保護</w:t>
      </w:r>
      <w:r w:rsidRPr="007F06B0">
        <w:rPr>
          <w:rFonts w:ascii="微軟正黑體" w:eastAsia="微軟正黑體" w:hAnsi="微軟正黑體" w:cs="新細明體" w:hint="eastAsia"/>
          <w:color w:val="000000"/>
          <w:kern w:val="0"/>
          <w:sz w:val="23"/>
          <w:szCs w:val="23"/>
        </w:rPr>
        <w:br/>
        <w:t xml:space="preserve">　　 及生命價值意識。</w:t>
      </w:r>
      <w:r w:rsidRPr="007F06B0">
        <w:rPr>
          <w:rFonts w:ascii="微軟正黑體" w:eastAsia="微軟正黑體" w:hAnsi="微軟正黑體" w:cs="新細明體" w:hint="eastAsia"/>
          <w:color w:val="000000"/>
          <w:kern w:val="0"/>
          <w:sz w:val="23"/>
          <w:szCs w:val="23"/>
        </w:rPr>
        <w:br/>
        <w:t>五、教職員工及家長會志工實驗園區，親師生教學相長，經驗交流。</w:t>
      </w:r>
      <w:r w:rsidRPr="007F06B0">
        <w:rPr>
          <w:rFonts w:ascii="微軟正黑體" w:eastAsia="微軟正黑體" w:hAnsi="微軟正黑體" w:cs="新細明體" w:hint="eastAsia"/>
          <w:color w:val="000000"/>
          <w:kern w:val="0"/>
          <w:sz w:val="23"/>
          <w:szCs w:val="23"/>
        </w:rPr>
        <w:br/>
      </w:r>
      <w:r w:rsidRPr="007F06B0">
        <w:rPr>
          <w:rFonts w:ascii="微軟正黑體" w:eastAsia="微軟正黑體" w:hAnsi="微軟正黑體" w:cs="新細明體" w:hint="eastAsia"/>
          <w:color w:val="000000"/>
          <w:kern w:val="0"/>
          <w:sz w:val="23"/>
          <w:szCs w:val="23"/>
        </w:rPr>
        <w:lastRenderedPageBreak/>
        <w:br/>
        <w:t>玖、永續發展</w:t>
      </w:r>
      <w:r w:rsidRPr="007F06B0">
        <w:rPr>
          <w:rFonts w:ascii="微軟正黑體" w:eastAsia="微軟正黑體" w:hAnsi="微軟正黑體" w:cs="新細明體" w:hint="eastAsia"/>
          <w:color w:val="000000"/>
          <w:kern w:val="0"/>
          <w:sz w:val="23"/>
          <w:szCs w:val="23"/>
        </w:rPr>
        <w:br/>
        <w:t xml:space="preserve">　 一、建構綠色校園，結合校內植栽建置綠生活小田園。</w:t>
      </w:r>
      <w:r w:rsidRPr="007F06B0">
        <w:rPr>
          <w:rFonts w:ascii="微軟正黑體" w:eastAsia="微軟正黑體" w:hAnsi="微軟正黑體" w:cs="新細明體" w:hint="eastAsia"/>
          <w:color w:val="000000"/>
          <w:kern w:val="0"/>
          <w:sz w:val="23"/>
          <w:szCs w:val="23"/>
        </w:rPr>
        <w:br/>
        <w:t>二、強化環境教育，培養親師生關懷校園及愛護周遭環境觀念。</w:t>
      </w:r>
      <w:r w:rsidRPr="007F06B0">
        <w:rPr>
          <w:rFonts w:ascii="微軟正黑體" w:eastAsia="微軟正黑體" w:hAnsi="微軟正黑體" w:cs="新細明體" w:hint="eastAsia"/>
          <w:color w:val="000000"/>
          <w:kern w:val="0"/>
          <w:sz w:val="23"/>
          <w:szCs w:val="23"/>
        </w:rPr>
        <w:br/>
        <w:t>三、親師生能了解彼此與生態環境發展的關聯性，建立永續地球的情懷。</w:t>
      </w:r>
      <w:r w:rsidRPr="007F06B0">
        <w:rPr>
          <w:rFonts w:ascii="微軟正黑體" w:eastAsia="微軟正黑體" w:hAnsi="微軟正黑體" w:cs="新細明體" w:hint="eastAsia"/>
          <w:color w:val="000000"/>
          <w:kern w:val="0"/>
          <w:sz w:val="23"/>
          <w:szCs w:val="23"/>
        </w:rPr>
        <w:br/>
        <w:t>四、藉由農事體驗激發對大自然人事物的感激之情，實踐生命教育的理念。</w:t>
      </w:r>
      <w:r w:rsidRPr="007F06B0">
        <w:rPr>
          <w:rFonts w:ascii="微軟正黑體" w:eastAsia="微軟正黑體" w:hAnsi="微軟正黑體" w:cs="新細明體" w:hint="eastAsia"/>
          <w:color w:val="000000"/>
          <w:kern w:val="0"/>
          <w:sz w:val="23"/>
          <w:szCs w:val="23"/>
        </w:rPr>
        <w:br/>
        <w:t>拾、預期效益 </w:t>
      </w:r>
      <w:r w:rsidRPr="007F06B0">
        <w:rPr>
          <w:rFonts w:ascii="微軟正黑體" w:eastAsia="微軟正黑體" w:hAnsi="微軟正黑體" w:cs="新細明體" w:hint="eastAsia"/>
          <w:color w:val="000000"/>
          <w:kern w:val="0"/>
          <w:sz w:val="23"/>
          <w:szCs w:val="23"/>
        </w:rPr>
        <w:br/>
        <w:t>一、透過水耕溫室種植法,降低病蟲害來源,學習省水省肥愛護鄉土的環保觀念。</w:t>
      </w:r>
      <w:r w:rsidRPr="007F06B0">
        <w:rPr>
          <w:rFonts w:ascii="微軟正黑體" w:eastAsia="微軟正黑體" w:hAnsi="微軟正黑體" w:cs="新細明體" w:hint="eastAsia"/>
          <w:color w:val="000000"/>
          <w:kern w:val="0"/>
          <w:sz w:val="23"/>
          <w:szCs w:val="23"/>
        </w:rPr>
        <w:br/>
        <w:t>二、定期收成之蔬果,除讓親師生一起分享外,也學習在地低碳安全食材。</w:t>
      </w:r>
      <w:r w:rsidRPr="007F06B0">
        <w:rPr>
          <w:rFonts w:ascii="微軟正黑體" w:eastAsia="微軟正黑體" w:hAnsi="微軟正黑體" w:cs="新細明體" w:hint="eastAsia"/>
          <w:color w:val="000000"/>
          <w:kern w:val="0"/>
          <w:sz w:val="23"/>
          <w:szCs w:val="23"/>
        </w:rPr>
        <w:br/>
        <w:t>三、</w:t>
      </w:r>
      <w:proofErr w:type="gramStart"/>
      <w:r w:rsidRPr="007F06B0">
        <w:rPr>
          <w:rFonts w:ascii="微軟正黑體" w:eastAsia="微軟正黑體" w:hAnsi="微軟正黑體" w:cs="新細明體" w:hint="eastAsia"/>
          <w:color w:val="000000"/>
          <w:kern w:val="0"/>
          <w:sz w:val="23"/>
          <w:szCs w:val="23"/>
        </w:rPr>
        <w:t>低碳食材</w:t>
      </w:r>
      <w:proofErr w:type="gramEnd"/>
      <w:r w:rsidRPr="007F06B0">
        <w:rPr>
          <w:rFonts w:ascii="微軟正黑體" w:eastAsia="微軟正黑體" w:hAnsi="微軟正黑體" w:cs="新細明體" w:hint="eastAsia"/>
          <w:color w:val="000000"/>
          <w:kern w:val="0"/>
          <w:sz w:val="23"/>
          <w:szCs w:val="23"/>
        </w:rPr>
        <w:t>:產地直接進廚房,降低食材"碳足跡"。</w:t>
      </w:r>
      <w:r w:rsidRPr="007F06B0">
        <w:rPr>
          <w:rFonts w:ascii="微軟正黑體" w:eastAsia="微軟正黑體" w:hAnsi="微軟正黑體" w:cs="新細明體" w:hint="eastAsia"/>
          <w:color w:val="000000"/>
          <w:kern w:val="0"/>
          <w:sz w:val="23"/>
          <w:szCs w:val="23"/>
        </w:rPr>
        <w:br/>
        <w:t>四、低硝酸鹽食材:透過收成前換水的流程,有效大幅降低蔬菜硝酸鹽殘留量。</w:t>
      </w:r>
      <w:r w:rsidRPr="007F06B0">
        <w:rPr>
          <w:rFonts w:ascii="微軟正黑體" w:eastAsia="微軟正黑體" w:hAnsi="微軟正黑體" w:cs="新細明體" w:hint="eastAsia"/>
          <w:color w:val="000000"/>
          <w:kern w:val="0"/>
          <w:sz w:val="23"/>
          <w:szCs w:val="23"/>
        </w:rPr>
        <w:br/>
        <w:t>五、無農藥食材:溫室栽種,全程不使用一滴農藥。</w:t>
      </w:r>
      <w:r w:rsidRPr="007F06B0">
        <w:rPr>
          <w:rFonts w:ascii="微軟正黑體" w:eastAsia="微軟正黑體" w:hAnsi="微軟正黑體" w:cs="新細明體" w:hint="eastAsia"/>
          <w:color w:val="000000"/>
          <w:kern w:val="0"/>
          <w:sz w:val="23"/>
          <w:szCs w:val="23"/>
        </w:rPr>
        <w:br/>
        <w:t>六、無重金屬食材:離地獨立耕作環境,有效阻隔外來汙染源。</w:t>
      </w:r>
      <w:r w:rsidRPr="007F06B0">
        <w:rPr>
          <w:rFonts w:ascii="微軟正黑體" w:eastAsia="微軟正黑體" w:hAnsi="微軟正黑體" w:cs="新細明體" w:hint="eastAsia"/>
          <w:color w:val="000000"/>
          <w:kern w:val="0"/>
          <w:sz w:val="23"/>
          <w:szCs w:val="23"/>
        </w:rPr>
        <w:br/>
        <w:t>七、打造一個可以吃的"綠屋頂"。</w:t>
      </w:r>
      <w:r w:rsidRPr="007F06B0">
        <w:rPr>
          <w:rFonts w:ascii="微軟正黑體" w:eastAsia="微軟正黑體" w:hAnsi="微軟正黑體" w:cs="新細明體" w:hint="eastAsia"/>
          <w:color w:val="000000"/>
          <w:kern w:val="0"/>
          <w:sz w:val="23"/>
          <w:szCs w:val="23"/>
        </w:rPr>
        <w:br/>
        <w:t>八、結合品德教育,舉辦蔬果義賣,讓小農夫體驗公益活動。</w:t>
      </w:r>
      <w:r w:rsidRPr="007F06B0">
        <w:rPr>
          <w:rFonts w:ascii="微軟正黑體" w:eastAsia="微軟正黑體" w:hAnsi="微軟正黑體" w:cs="新細明體" w:hint="eastAsia"/>
          <w:color w:val="000000"/>
          <w:kern w:val="0"/>
          <w:sz w:val="23"/>
          <w:szCs w:val="23"/>
        </w:rPr>
        <w:br/>
        <w:t>九、結合生命教育,小農夫們在相互支援協助下,學習團隊合作精神。</w:t>
      </w:r>
      <w:r w:rsidRPr="007F06B0">
        <w:rPr>
          <w:rFonts w:ascii="微軟正黑體" w:eastAsia="微軟正黑體" w:hAnsi="微軟正黑體" w:cs="新細明體" w:hint="eastAsia"/>
          <w:color w:val="000000"/>
          <w:kern w:val="0"/>
          <w:sz w:val="23"/>
          <w:szCs w:val="23"/>
        </w:rPr>
        <w:br/>
        <w:t>十、結合志工媽媽,教授小農夫學習如何將現</w:t>
      </w:r>
      <w:proofErr w:type="gramStart"/>
      <w:r w:rsidRPr="007F06B0">
        <w:rPr>
          <w:rFonts w:ascii="微軟正黑體" w:eastAsia="微軟正黑體" w:hAnsi="微軟正黑體" w:cs="新細明體" w:hint="eastAsia"/>
          <w:color w:val="000000"/>
          <w:kern w:val="0"/>
          <w:sz w:val="23"/>
          <w:szCs w:val="23"/>
        </w:rPr>
        <w:t>採</w:t>
      </w:r>
      <w:proofErr w:type="gramEnd"/>
      <w:r w:rsidRPr="007F06B0">
        <w:rPr>
          <w:rFonts w:ascii="微軟正黑體" w:eastAsia="微軟正黑體" w:hAnsi="微軟正黑體" w:cs="新細明體" w:hint="eastAsia"/>
          <w:color w:val="000000"/>
          <w:kern w:val="0"/>
          <w:sz w:val="23"/>
          <w:szCs w:val="23"/>
        </w:rPr>
        <w:t>新鮮食材,烹煮成為美味佳餚。</w:t>
      </w:r>
      <w:r w:rsidRPr="007F06B0">
        <w:rPr>
          <w:rFonts w:ascii="微軟正黑體" w:eastAsia="微軟正黑體" w:hAnsi="微軟正黑體" w:cs="新細明體" w:hint="eastAsia"/>
          <w:color w:val="000000"/>
          <w:kern w:val="0"/>
          <w:sz w:val="23"/>
          <w:szCs w:val="23"/>
        </w:rPr>
        <w:br/>
        <w:t>十一、小農夫藉由自耕自食的過程, 實際體驗在</w:t>
      </w:r>
      <w:proofErr w:type="gramStart"/>
      <w:r w:rsidRPr="007F06B0">
        <w:rPr>
          <w:rFonts w:ascii="微軟正黑體" w:eastAsia="微軟正黑體" w:hAnsi="微軟正黑體" w:cs="新細明體" w:hint="eastAsia"/>
          <w:color w:val="000000"/>
          <w:kern w:val="0"/>
          <w:sz w:val="23"/>
          <w:szCs w:val="23"/>
        </w:rPr>
        <w:t>地食材低</w:t>
      </w:r>
      <w:proofErr w:type="gramEnd"/>
      <w:r w:rsidRPr="007F06B0">
        <w:rPr>
          <w:rFonts w:ascii="微軟正黑體" w:eastAsia="微軟正黑體" w:hAnsi="微軟正黑體" w:cs="新細明體" w:hint="eastAsia"/>
          <w:color w:val="000000"/>
          <w:kern w:val="0"/>
          <w:sz w:val="23"/>
          <w:szCs w:val="23"/>
        </w:rPr>
        <w:t>碳生活模式。</w:t>
      </w:r>
      <w:r w:rsidRPr="007F06B0">
        <w:rPr>
          <w:rFonts w:ascii="微軟正黑體" w:eastAsia="微軟正黑體" w:hAnsi="微軟正黑體" w:cs="新細明體" w:hint="eastAsia"/>
          <w:color w:val="000000"/>
          <w:kern w:val="0"/>
          <w:sz w:val="23"/>
          <w:szCs w:val="23"/>
        </w:rPr>
        <w:br/>
        <w:t>十二、透過親身辛勤勞動而得來甜美果實,懂得珍惜食物飲食好習慣。</w:t>
      </w:r>
      <w:r w:rsidRPr="007F06B0">
        <w:rPr>
          <w:rFonts w:ascii="微軟正黑體" w:eastAsia="微軟正黑體" w:hAnsi="微軟正黑體" w:cs="新細明體" w:hint="eastAsia"/>
          <w:color w:val="000000"/>
          <w:kern w:val="0"/>
          <w:sz w:val="23"/>
          <w:szCs w:val="23"/>
        </w:rPr>
        <w:br/>
        <w:t>拾壹、其他 </w:t>
      </w:r>
      <w:r w:rsidRPr="007F06B0">
        <w:rPr>
          <w:rFonts w:ascii="微軟正黑體" w:eastAsia="微軟正黑體" w:hAnsi="微軟正黑體" w:cs="新細明體" w:hint="eastAsia"/>
          <w:color w:val="000000"/>
          <w:kern w:val="0"/>
          <w:sz w:val="23"/>
          <w:szCs w:val="23"/>
        </w:rPr>
        <w:br/>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lastRenderedPageBreak/>
        <w:t>其他佐證資料上傳　附件檔案：</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39903826" wp14:editId="6CC6ED15">
            <wp:extent cx="154305" cy="142240"/>
            <wp:effectExtent l="0" t="0" r="0" b="0"/>
            <wp:docPr id="17" name="圖片 17"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本學年志工協助或其他支援引入(若無，請填寫0)</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0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26823252" wp14:editId="6BD138A5">
            <wp:extent cx="154305" cy="142240"/>
            <wp:effectExtent l="0" t="0" r="0" b="0"/>
            <wp:docPr id="18" name="圖片 18"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水電費經費來源</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校內預算 □ 其他：      </w:t>
      </w:r>
    </w:p>
    <w:p w:rsidR="007F06B0" w:rsidRPr="007F06B0" w:rsidRDefault="007F06B0" w:rsidP="007F06B0">
      <w:pPr>
        <w:widowControl/>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54770F5F" wp14:editId="76958C0C">
            <wp:extent cx="154305" cy="142240"/>
            <wp:effectExtent l="0" t="0" r="0" b="0"/>
            <wp:docPr id="19" name="圖片 19"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產出物預計處理情形(可複選)</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 營養午餐 ■ 分送學生 □ 分送協助者 □ 義賣 □ 結合烹飪課程 □ 分送社區長者(弱勢) □ 其他：      </w:t>
      </w:r>
    </w:p>
    <w:p w:rsidR="007F06B0" w:rsidRPr="007F06B0" w:rsidRDefault="007F06B0" w:rsidP="007F06B0">
      <w:pPr>
        <w:widowControl/>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本學期計畫實施心得與反思</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proofErr w:type="gramStart"/>
      <w:r w:rsidRPr="007F06B0">
        <w:rPr>
          <w:rFonts w:ascii="微軟正黑體" w:eastAsia="微軟正黑體" w:hAnsi="微軟正黑體" w:cs="新細明體" w:hint="eastAsia"/>
          <w:color w:val="000000"/>
          <w:kern w:val="0"/>
          <w:sz w:val="23"/>
          <w:szCs w:val="23"/>
        </w:rPr>
        <w:t>一</w:t>
      </w:r>
      <w:proofErr w:type="gramEnd"/>
      <w:r w:rsidRPr="007F06B0">
        <w:rPr>
          <w:rFonts w:ascii="微軟正黑體" w:eastAsia="微軟正黑體" w:hAnsi="微軟正黑體" w:cs="新細明體" w:hint="eastAsia"/>
          <w:color w:val="000000"/>
          <w:kern w:val="0"/>
          <w:sz w:val="23"/>
          <w:szCs w:val="23"/>
        </w:rPr>
        <w:t>)透過水耕溫室種植法,降低病蟲害來源,學習省</w:t>
      </w:r>
      <w:proofErr w:type="gramStart"/>
      <w:r w:rsidRPr="007F06B0">
        <w:rPr>
          <w:rFonts w:ascii="微軟正黑體" w:eastAsia="微軟正黑體" w:hAnsi="微軟正黑體" w:cs="新細明體" w:hint="eastAsia"/>
          <w:color w:val="000000"/>
          <w:kern w:val="0"/>
          <w:sz w:val="23"/>
          <w:szCs w:val="23"/>
        </w:rPr>
        <w:t>水省肥愛護</w:t>
      </w:r>
      <w:proofErr w:type="gramEnd"/>
      <w:r w:rsidRPr="007F06B0">
        <w:rPr>
          <w:rFonts w:ascii="微軟正黑體" w:eastAsia="微軟正黑體" w:hAnsi="微軟正黑體" w:cs="新細明體" w:hint="eastAsia"/>
          <w:color w:val="000000"/>
          <w:kern w:val="0"/>
          <w:sz w:val="23"/>
          <w:szCs w:val="23"/>
        </w:rPr>
        <w:t>鄉土的環保觀念。 (二)定期收成之蔬果,除讓師生一起分享外,也學習在地低碳安全食材。 (三)</w:t>
      </w:r>
      <w:proofErr w:type="gramStart"/>
      <w:r w:rsidRPr="007F06B0">
        <w:rPr>
          <w:rFonts w:ascii="微軟正黑體" w:eastAsia="微軟正黑體" w:hAnsi="微軟正黑體" w:cs="新細明體" w:hint="eastAsia"/>
          <w:color w:val="000000"/>
          <w:kern w:val="0"/>
          <w:sz w:val="23"/>
          <w:szCs w:val="23"/>
        </w:rPr>
        <w:t>低碳食材</w:t>
      </w:r>
      <w:proofErr w:type="gramEnd"/>
      <w:r w:rsidRPr="007F06B0">
        <w:rPr>
          <w:rFonts w:ascii="微軟正黑體" w:eastAsia="微軟正黑體" w:hAnsi="微軟正黑體" w:cs="新細明體" w:hint="eastAsia"/>
          <w:color w:val="000000"/>
          <w:kern w:val="0"/>
          <w:sz w:val="23"/>
          <w:szCs w:val="23"/>
        </w:rPr>
        <w:t>:產地直接進廚房,降低食材"碳足跡"。 (四)低硝酸鹽食材:透過收成前換水的流程,有效大幅降低蔬菜硝酸鹽殘留量。 (五)無農藥食材:溫室栽種,全程不使用一滴農藥。 (六)無重金屬食材:離地獨立耕作環境,有效阻隔外來汙染源。</w:t>
      </w:r>
    </w:p>
    <w:p w:rsidR="007F06B0" w:rsidRPr="007F06B0" w:rsidRDefault="007F06B0" w:rsidP="007F06B0">
      <w:pPr>
        <w:widowControl/>
        <w:spacing w:before="375"/>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622A8EB6" wp14:editId="15B1BAC1">
            <wp:extent cx="154305" cy="142240"/>
            <wp:effectExtent l="0" t="0" r="0" b="0"/>
            <wp:docPr id="20" name="圖片 20"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 田園基地成果照片/說明(6-8張)</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5E564166" wp14:editId="2E17C43E">
            <wp:extent cx="2256155" cy="1697990"/>
            <wp:effectExtent l="0" t="0" r="0" b="0"/>
            <wp:docPr id="21" name="圖片 21" descr="http://ee.tp.edu.tw/uploadfiles/jiaoyujihua_plan_result/1072/353505/155123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e.tp.edu.tw/uploadfiles/jiaoyujihua_plan_result/1072/353505/1551235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155" cy="169799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說明1：小田園栽種全景</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lastRenderedPageBreak/>
        <w:drawing>
          <wp:inline distT="0" distB="0" distL="0" distR="0" wp14:anchorId="60D03E5C" wp14:editId="2FF54656">
            <wp:extent cx="3836035" cy="2874010"/>
            <wp:effectExtent l="0" t="0" r="0" b="2540"/>
            <wp:docPr id="22" name="圖片 22" descr="http://ee.tp.edu.tw/uploadfiles/jiaoyujihua_plan_result/1072/353505/155123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e.tp.edu.tw/uploadfiles/jiaoyujihua_plan_result/1072/353505/15512377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6035" cy="287401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說明2：各班同學前往小田園場地</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6F980ED5" wp14:editId="377DE70F">
            <wp:extent cx="3241675" cy="1828800"/>
            <wp:effectExtent l="0" t="0" r="0" b="0"/>
            <wp:docPr id="23" name="圖片 23" descr="http://ee.tp.edu.tw/uploadfiles/jiaoyujihua_plan_result/1072/353505/155123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e.tp.edu.tw/uploadfiles/jiaoyujihua_plan_result/1072/353505/1551235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182880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說明3：楊委員與</w:t>
      </w:r>
      <w:proofErr w:type="gramStart"/>
      <w:r w:rsidRPr="007F06B0">
        <w:rPr>
          <w:rFonts w:ascii="微軟正黑體" w:eastAsia="微軟正黑體" w:hAnsi="微軟正黑體" w:cs="新細明體" w:hint="eastAsia"/>
          <w:color w:val="000000"/>
          <w:kern w:val="0"/>
          <w:sz w:val="23"/>
          <w:szCs w:val="23"/>
        </w:rPr>
        <w:t>余</w:t>
      </w:r>
      <w:proofErr w:type="gramEnd"/>
      <w:r w:rsidRPr="007F06B0">
        <w:rPr>
          <w:rFonts w:ascii="微軟正黑體" w:eastAsia="微軟正黑體" w:hAnsi="微軟正黑體" w:cs="新細明體" w:hint="eastAsia"/>
          <w:color w:val="000000"/>
          <w:kern w:val="0"/>
          <w:sz w:val="23"/>
          <w:szCs w:val="23"/>
        </w:rPr>
        <w:t>主任共同</w:t>
      </w:r>
      <w:proofErr w:type="gramStart"/>
      <w:r w:rsidRPr="007F06B0">
        <w:rPr>
          <w:rFonts w:ascii="微軟正黑體" w:eastAsia="微軟正黑體" w:hAnsi="微軟正黑體" w:cs="新細明體" w:hint="eastAsia"/>
          <w:color w:val="000000"/>
          <w:kern w:val="0"/>
          <w:sz w:val="23"/>
          <w:szCs w:val="23"/>
        </w:rPr>
        <w:t>檢示小田園</w:t>
      </w:r>
      <w:proofErr w:type="gramEnd"/>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7415F0A7" wp14:editId="08BE3E71">
            <wp:extent cx="2814320" cy="2101850"/>
            <wp:effectExtent l="0" t="0" r="5080" b="0"/>
            <wp:docPr id="24" name="圖片 24" descr="http://ee.tp.edu.tw/uploadfiles/jiaoyujihua_plan_result/1072/353505/155123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e.tp.edu.tw/uploadfiles/jiaoyujihua_plan_result/1072/353505/15512358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320" cy="210185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說明4：</w:t>
      </w:r>
      <w:proofErr w:type="gramStart"/>
      <w:r w:rsidRPr="007F06B0">
        <w:rPr>
          <w:rFonts w:ascii="微軟正黑體" w:eastAsia="微軟正黑體" w:hAnsi="微軟正黑體" w:cs="新細明體" w:hint="eastAsia"/>
          <w:color w:val="000000"/>
          <w:kern w:val="0"/>
          <w:sz w:val="23"/>
          <w:szCs w:val="23"/>
        </w:rPr>
        <w:t>各班小農夫</w:t>
      </w:r>
      <w:proofErr w:type="gramEnd"/>
      <w:r w:rsidRPr="007F06B0">
        <w:rPr>
          <w:rFonts w:ascii="微軟正黑體" w:eastAsia="微軟正黑體" w:hAnsi="微軟正黑體" w:cs="新細明體" w:hint="eastAsia"/>
          <w:color w:val="000000"/>
          <w:kern w:val="0"/>
          <w:sz w:val="23"/>
          <w:szCs w:val="23"/>
        </w:rPr>
        <w:t>進行率種</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lastRenderedPageBreak/>
        <w:drawing>
          <wp:inline distT="0" distB="0" distL="0" distR="0" wp14:anchorId="056E2DA0" wp14:editId="6ED90BEB">
            <wp:extent cx="2814320" cy="2101850"/>
            <wp:effectExtent l="0" t="0" r="5080" b="0"/>
            <wp:docPr id="25" name="圖片 25" descr="http://ee.tp.edu.tw/uploadfiles/jiaoyujihua_plan_result/1072/353505/155123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e.tp.edu.tw/uploadfiles/jiaoyujihua_plan_result/1072/353505/1551236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320" cy="210185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說明5：各班同學體驗小田園豐收</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17AB2A70" wp14:editId="1C87CC1A">
            <wp:extent cx="3836035" cy="2874010"/>
            <wp:effectExtent l="0" t="0" r="0" b="2540"/>
            <wp:docPr id="26" name="圖片 26" descr="http://ee.tp.edu.tw/uploadfiles/jiaoyujihua_plan_result/1072/353505/155123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e.tp.edu.tw/uploadfiles/jiaoyujihua_plan_result/1072/353505/15512375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6035" cy="287401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說明6：主任說明栽種注意事項</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20ADCAE1" wp14:editId="464CCD84">
            <wp:extent cx="3836035" cy="2874010"/>
            <wp:effectExtent l="0" t="0" r="0" b="2540"/>
            <wp:docPr id="27" name="圖片 27" descr="http://ee.tp.edu.tw/uploadfiles/jiaoyujihua_plan_result/1072/353505/155123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e.tp.edu.tw/uploadfiles/jiaoyujihua_plan_result/1072/353505/15512374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6035" cy="287401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lastRenderedPageBreak/>
        <w:t>說明7：主任說明栽種注意事項</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noProof/>
          <w:color w:val="000000"/>
          <w:kern w:val="0"/>
          <w:sz w:val="23"/>
          <w:szCs w:val="23"/>
        </w:rPr>
        <w:drawing>
          <wp:inline distT="0" distB="0" distL="0" distR="0" wp14:anchorId="0B750823" wp14:editId="23C5EF9F">
            <wp:extent cx="3836035" cy="2874010"/>
            <wp:effectExtent l="0" t="0" r="0" b="2540"/>
            <wp:docPr id="28" name="圖片 28" descr="http://ee.tp.edu.tw/uploadfiles/jiaoyujihua_plan_result/1072/353505/155123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e.tp.edu.tw/uploadfiles/jiaoyujihua_plan_result/1072/353505/1551237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6035" cy="2874010"/>
                    </a:xfrm>
                    <a:prstGeom prst="rect">
                      <a:avLst/>
                    </a:prstGeom>
                    <a:noFill/>
                    <a:ln>
                      <a:noFill/>
                    </a:ln>
                  </pic:spPr>
                </pic:pic>
              </a:graphicData>
            </a:graphic>
          </wp:inline>
        </w:drawing>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說明8：主任說明栽種注意事項</w:t>
      </w:r>
    </w:p>
    <w:p w:rsidR="007F06B0" w:rsidRPr="007F06B0" w:rsidRDefault="007F06B0" w:rsidP="007F06B0">
      <w:pPr>
        <w:widowControl/>
        <w:spacing w:before="375"/>
        <w:rPr>
          <w:rFonts w:ascii="微軟正黑體" w:eastAsia="微軟正黑體" w:hAnsi="微軟正黑體" w:cs="新細明體" w:hint="eastAsia"/>
          <w:b/>
          <w:bCs/>
          <w:color w:val="333333"/>
          <w:kern w:val="0"/>
          <w:sz w:val="30"/>
          <w:szCs w:val="30"/>
        </w:rPr>
      </w:pPr>
      <w:r w:rsidRPr="007F06B0">
        <w:rPr>
          <w:rFonts w:ascii="微軟正黑體" w:eastAsia="微軟正黑體" w:hAnsi="微軟正黑體" w:cs="新細明體"/>
          <w:b/>
          <w:bCs/>
          <w:noProof/>
          <w:color w:val="333333"/>
          <w:kern w:val="0"/>
          <w:sz w:val="30"/>
          <w:szCs w:val="30"/>
        </w:rPr>
        <w:drawing>
          <wp:inline distT="0" distB="0" distL="0" distR="0" wp14:anchorId="7B86767B" wp14:editId="707C5713">
            <wp:extent cx="154305" cy="142240"/>
            <wp:effectExtent l="0" t="0" r="0" b="0"/>
            <wp:docPr id="29" name="圖片 29" descr="http://ee.tp.edu.tw/box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e.tp.edu.tw/box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7F06B0">
        <w:rPr>
          <w:rFonts w:ascii="微軟正黑體" w:eastAsia="微軟正黑體" w:hAnsi="微軟正黑體" w:cs="新細明體" w:hint="eastAsia"/>
          <w:b/>
          <w:bCs/>
          <w:color w:val="333333"/>
          <w:kern w:val="0"/>
          <w:sz w:val="30"/>
          <w:szCs w:val="30"/>
        </w:rPr>
        <w:t>成果影片連結網址：(最多3個/非必要)</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連結網址1：</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連結網址2：</w:t>
      </w:r>
    </w:p>
    <w:p w:rsidR="007F06B0" w:rsidRPr="007F06B0" w:rsidRDefault="007F06B0" w:rsidP="007F06B0">
      <w:pPr>
        <w:widowControl/>
        <w:spacing w:before="150"/>
        <w:ind w:left="330"/>
        <w:rPr>
          <w:rFonts w:ascii="微軟正黑體" w:eastAsia="微軟正黑體" w:hAnsi="微軟正黑體" w:cs="新細明體" w:hint="eastAsia"/>
          <w:color w:val="000000"/>
          <w:kern w:val="0"/>
          <w:sz w:val="23"/>
          <w:szCs w:val="23"/>
        </w:rPr>
      </w:pPr>
      <w:r w:rsidRPr="007F06B0">
        <w:rPr>
          <w:rFonts w:ascii="微軟正黑體" w:eastAsia="微軟正黑體" w:hAnsi="微軟正黑體" w:cs="新細明體" w:hint="eastAsia"/>
          <w:color w:val="000000"/>
          <w:kern w:val="0"/>
          <w:sz w:val="23"/>
          <w:szCs w:val="23"/>
        </w:rPr>
        <w:t>連結網址3：</w:t>
      </w:r>
    </w:p>
    <w:p w:rsidR="00DE61CC" w:rsidRPr="007F06B0" w:rsidRDefault="00DE61CC">
      <w:bookmarkStart w:id="0" w:name="_GoBack"/>
      <w:bookmarkEnd w:id="0"/>
    </w:p>
    <w:sectPr w:rsidR="00DE61CC" w:rsidRPr="007F06B0" w:rsidSect="007F06B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DF8" w:rsidRDefault="00244DF8" w:rsidP="007F06B0">
      <w:r>
        <w:separator/>
      </w:r>
    </w:p>
  </w:endnote>
  <w:endnote w:type="continuationSeparator" w:id="0">
    <w:p w:rsidR="00244DF8" w:rsidRDefault="00244DF8" w:rsidP="007F0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DF8" w:rsidRDefault="00244DF8" w:rsidP="007F06B0">
      <w:r>
        <w:separator/>
      </w:r>
    </w:p>
  </w:footnote>
  <w:footnote w:type="continuationSeparator" w:id="0">
    <w:p w:rsidR="00244DF8" w:rsidRDefault="00244DF8" w:rsidP="007F06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DFA"/>
    <w:rsid w:val="00244DF8"/>
    <w:rsid w:val="005E2DFA"/>
    <w:rsid w:val="007F06B0"/>
    <w:rsid w:val="00DE61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06B0"/>
    <w:pPr>
      <w:tabs>
        <w:tab w:val="center" w:pos="4153"/>
        <w:tab w:val="right" w:pos="8306"/>
      </w:tabs>
      <w:snapToGrid w:val="0"/>
    </w:pPr>
    <w:rPr>
      <w:sz w:val="20"/>
      <w:szCs w:val="20"/>
    </w:rPr>
  </w:style>
  <w:style w:type="character" w:customStyle="1" w:styleId="a4">
    <w:name w:val="頁首 字元"/>
    <w:basedOn w:val="a0"/>
    <w:link w:val="a3"/>
    <w:uiPriority w:val="99"/>
    <w:rsid w:val="007F06B0"/>
    <w:rPr>
      <w:sz w:val="20"/>
      <w:szCs w:val="20"/>
    </w:rPr>
  </w:style>
  <w:style w:type="paragraph" w:styleId="a5">
    <w:name w:val="footer"/>
    <w:basedOn w:val="a"/>
    <w:link w:val="a6"/>
    <w:uiPriority w:val="99"/>
    <w:unhideWhenUsed/>
    <w:rsid w:val="007F06B0"/>
    <w:pPr>
      <w:tabs>
        <w:tab w:val="center" w:pos="4153"/>
        <w:tab w:val="right" w:pos="8306"/>
      </w:tabs>
      <w:snapToGrid w:val="0"/>
    </w:pPr>
    <w:rPr>
      <w:sz w:val="20"/>
      <w:szCs w:val="20"/>
    </w:rPr>
  </w:style>
  <w:style w:type="character" w:customStyle="1" w:styleId="a6">
    <w:name w:val="頁尾 字元"/>
    <w:basedOn w:val="a0"/>
    <w:link w:val="a5"/>
    <w:uiPriority w:val="99"/>
    <w:rsid w:val="007F06B0"/>
    <w:rPr>
      <w:sz w:val="20"/>
      <w:szCs w:val="20"/>
    </w:rPr>
  </w:style>
  <w:style w:type="paragraph" w:styleId="a7">
    <w:name w:val="Balloon Text"/>
    <w:basedOn w:val="a"/>
    <w:link w:val="a8"/>
    <w:uiPriority w:val="99"/>
    <w:semiHidden/>
    <w:unhideWhenUsed/>
    <w:rsid w:val="007F06B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F06B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06B0"/>
    <w:pPr>
      <w:tabs>
        <w:tab w:val="center" w:pos="4153"/>
        <w:tab w:val="right" w:pos="8306"/>
      </w:tabs>
      <w:snapToGrid w:val="0"/>
    </w:pPr>
    <w:rPr>
      <w:sz w:val="20"/>
      <w:szCs w:val="20"/>
    </w:rPr>
  </w:style>
  <w:style w:type="character" w:customStyle="1" w:styleId="a4">
    <w:name w:val="頁首 字元"/>
    <w:basedOn w:val="a0"/>
    <w:link w:val="a3"/>
    <w:uiPriority w:val="99"/>
    <w:rsid w:val="007F06B0"/>
    <w:rPr>
      <w:sz w:val="20"/>
      <w:szCs w:val="20"/>
    </w:rPr>
  </w:style>
  <w:style w:type="paragraph" w:styleId="a5">
    <w:name w:val="footer"/>
    <w:basedOn w:val="a"/>
    <w:link w:val="a6"/>
    <w:uiPriority w:val="99"/>
    <w:unhideWhenUsed/>
    <w:rsid w:val="007F06B0"/>
    <w:pPr>
      <w:tabs>
        <w:tab w:val="center" w:pos="4153"/>
        <w:tab w:val="right" w:pos="8306"/>
      </w:tabs>
      <w:snapToGrid w:val="0"/>
    </w:pPr>
    <w:rPr>
      <w:sz w:val="20"/>
      <w:szCs w:val="20"/>
    </w:rPr>
  </w:style>
  <w:style w:type="character" w:customStyle="1" w:styleId="a6">
    <w:name w:val="頁尾 字元"/>
    <w:basedOn w:val="a0"/>
    <w:link w:val="a5"/>
    <w:uiPriority w:val="99"/>
    <w:rsid w:val="007F06B0"/>
    <w:rPr>
      <w:sz w:val="20"/>
      <w:szCs w:val="20"/>
    </w:rPr>
  </w:style>
  <w:style w:type="paragraph" w:styleId="a7">
    <w:name w:val="Balloon Text"/>
    <w:basedOn w:val="a"/>
    <w:link w:val="a8"/>
    <w:uiPriority w:val="99"/>
    <w:semiHidden/>
    <w:unhideWhenUsed/>
    <w:rsid w:val="007F06B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F06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042172">
      <w:bodyDiv w:val="1"/>
      <w:marLeft w:val="0"/>
      <w:marRight w:val="0"/>
      <w:marTop w:val="0"/>
      <w:marBottom w:val="0"/>
      <w:divBdr>
        <w:top w:val="none" w:sz="0" w:space="0" w:color="auto"/>
        <w:left w:val="none" w:sz="0" w:space="0" w:color="auto"/>
        <w:bottom w:val="none" w:sz="0" w:space="0" w:color="auto"/>
        <w:right w:val="none" w:sz="0" w:space="0" w:color="auto"/>
      </w:divBdr>
      <w:divsChild>
        <w:div w:id="2687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e.tp.edu.tw/uploadfiles/jiaoyujihua_plan_result/googlemapNE.pdf"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e.tp.edu.tw/uploadfiles/jiaoyujihua_plan_result/googlemap.pdf" TargetMode="Externa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419</Words>
  <Characters>2393</Characters>
  <Application>Microsoft Office Word</Application>
  <DocSecurity>0</DocSecurity>
  <Lines>19</Lines>
  <Paragraphs>5</Paragraphs>
  <ScaleCrop>false</ScaleCrop>
  <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2</cp:revision>
  <dcterms:created xsi:type="dcterms:W3CDTF">2019-05-08T07:56:00Z</dcterms:created>
  <dcterms:modified xsi:type="dcterms:W3CDTF">2019-05-08T07:56:00Z</dcterms:modified>
</cp:coreProperties>
</file>